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396" w:rsidRDefault="004D3396" w:rsidP="004D3396">
      <w:pPr>
        <w:jc w:val="center"/>
        <w:rPr>
          <w:b/>
        </w:rPr>
      </w:pPr>
      <w:r>
        <w:rPr>
          <w:b/>
        </w:rPr>
        <w:t xml:space="preserve">Suggested Language for Proposals </w:t>
      </w:r>
    </w:p>
    <w:p w:rsidR="004D3396" w:rsidRDefault="004D3396" w:rsidP="004D3396">
      <w:pPr>
        <w:jc w:val="center"/>
        <w:rPr>
          <w:b/>
        </w:rPr>
      </w:pPr>
      <w:r>
        <w:rPr>
          <w:b/>
        </w:rPr>
        <w:t>Organizational Capabilities</w:t>
      </w:r>
    </w:p>
    <w:p w:rsidR="004D3396" w:rsidRDefault="004D3396" w:rsidP="004D3396">
      <w:pPr>
        <w:rPr>
          <w:b/>
        </w:rPr>
      </w:pPr>
    </w:p>
    <w:p w:rsidR="00060576" w:rsidRDefault="004D3396" w:rsidP="004D3396">
      <w:pPr>
        <w:rPr>
          <w:i/>
          <w:color w:val="C00000"/>
          <w:sz w:val="18"/>
        </w:rPr>
      </w:pPr>
      <w:r w:rsidRPr="004D3396">
        <w:rPr>
          <w:i/>
          <w:color w:val="C00000"/>
          <w:sz w:val="18"/>
        </w:rPr>
        <w:t>This document is sometimes required in proposal submissions, most notably in NIH submissions, and it describes the skills, knowledge, and resources that enable the University to provide quality expertise, products or services to granting agencies or sponsors. Only include this document when specifically required by the agency or sponsor, and always check with your Pre-Award Administrator to make sure the current information is included.</w:t>
      </w:r>
      <w:r w:rsidRPr="00440C71">
        <w:rPr>
          <w:i/>
          <w:color w:val="C00000"/>
          <w:sz w:val="18"/>
        </w:rPr>
        <w:t xml:space="preserve">  </w:t>
      </w:r>
    </w:p>
    <w:p w:rsidR="004D3396" w:rsidRDefault="004D3396" w:rsidP="004D3396">
      <w:pPr>
        <w:rPr>
          <w:i/>
          <w:color w:val="C00000"/>
          <w:sz w:val="18"/>
        </w:rPr>
      </w:pPr>
    </w:p>
    <w:p w:rsidR="004D3396" w:rsidRDefault="004D3396" w:rsidP="004D3396">
      <w:r w:rsidRPr="004D3396">
        <w:t xml:space="preserve">The University of Louisiana at Lafayette has extensive experience in managing sponsored research and development projects.  The University is classified as a RU/H: Research Universities (high research activity) by the Carnegie Foundation.  For the National Science Foundation Higher Education Research and Development Survey (HERD) FY 2013, UL Lafayette reported total research and development expenditures in an amount of $61.887 million.  Of that amount $11.090 million were expenditures from federal agencies of the United States.  A large portion of the University’s portfolio of federal research and development dollars are expended for activities at the University’s New Iberia Research Center.  Over $5 million of the University’s federal expenditures reported in the FY 2013 HERD Survey can be attributed to federal contracts with Health and Human Service agencies for work done at the </w:t>
      </w:r>
      <w:r>
        <w:t>New Iberia Research Center.</w:t>
      </w:r>
    </w:p>
    <w:p w:rsidR="004D3396" w:rsidRDefault="004D3396" w:rsidP="004D3396"/>
    <w:p w:rsidR="004D3396" w:rsidRPr="004D3396" w:rsidRDefault="004D3396" w:rsidP="004D3396">
      <w:r w:rsidRPr="004D3396">
        <w:t xml:space="preserve">The University maintains institutional infrastructure to assist the faculty in managing sponsored research and development projects.  While several administrative units play a part, Sponsored Programs Finance Administration and Compliance (SPFAC) is the main centralized unit responsible for providing post award management and financial oversight and ensuring compliance with federal regulations and adherence to state and university policies for all sponsored activities. SPFAC’s responsibilities also include contract review and negotiation, research accounting and financial reporting, time and effort certifications, </w:t>
      </w:r>
      <w:proofErr w:type="spellStart"/>
      <w:r w:rsidRPr="004D3396">
        <w:t>subaward</w:t>
      </w:r>
      <w:proofErr w:type="spellEnd"/>
      <w:r w:rsidRPr="004D3396">
        <w:t xml:space="preserve"> management, and audit responsibilities.</w:t>
      </w:r>
      <w:bookmarkStart w:id="0" w:name="_GoBack"/>
      <w:bookmarkEnd w:id="0"/>
    </w:p>
    <w:sectPr w:rsidR="004D3396" w:rsidRPr="004D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C9"/>
    <w:rsid w:val="0006031E"/>
    <w:rsid w:val="00060576"/>
    <w:rsid w:val="0007436F"/>
    <w:rsid w:val="000801C7"/>
    <w:rsid w:val="00260536"/>
    <w:rsid w:val="002D42AF"/>
    <w:rsid w:val="00365E38"/>
    <w:rsid w:val="00403FA0"/>
    <w:rsid w:val="004D3396"/>
    <w:rsid w:val="006E03E4"/>
    <w:rsid w:val="006F27B4"/>
    <w:rsid w:val="007708C9"/>
    <w:rsid w:val="007F469F"/>
    <w:rsid w:val="00886C8B"/>
    <w:rsid w:val="009F048D"/>
    <w:rsid w:val="00CD3CCD"/>
    <w:rsid w:val="00CD6458"/>
    <w:rsid w:val="00E8184C"/>
    <w:rsid w:val="00EE3069"/>
    <w:rsid w:val="00F10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5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3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5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3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221603">
      <w:bodyDiv w:val="1"/>
      <w:marLeft w:val="0"/>
      <w:marRight w:val="0"/>
      <w:marTop w:val="0"/>
      <w:marBottom w:val="0"/>
      <w:divBdr>
        <w:top w:val="none" w:sz="0" w:space="0" w:color="auto"/>
        <w:left w:val="none" w:sz="0" w:space="0" w:color="auto"/>
        <w:bottom w:val="none" w:sz="0" w:space="0" w:color="auto"/>
        <w:right w:val="none" w:sz="0" w:space="0" w:color="auto"/>
      </w:divBdr>
    </w:div>
    <w:div w:id="174012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Landry</dc:creator>
  <cp:lastModifiedBy>Bergeron Megan A</cp:lastModifiedBy>
  <cp:revision>3</cp:revision>
  <dcterms:created xsi:type="dcterms:W3CDTF">2015-04-23T19:24:00Z</dcterms:created>
  <dcterms:modified xsi:type="dcterms:W3CDTF">2015-04-29T16:13:00Z</dcterms:modified>
</cp:coreProperties>
</file>