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FA9E" w14:textId="77777777" w:rsidR="00901DC0" w:rsidRPr="008A300F" w:rsidRDefault="00901DC0" w:rsidP="00901DC0">
      <w:pPr>
        <w:pStyle w:val="Heading3"/>
        <w:numPr>
          <w:ilvl w:val="0"/>
          <w:numId w:val="0"/>
        </w:numPr>
        <w:spacing w:after="120"/>
      </w:pPr>
      <w:bookmarkStart w:id="0" w:name="_Toc84430890"/>
      <w:r w:rsidRPr="008A300F">
        <w:t>EXPORT CONTROL CHECKLIST</w:t>
      </w:r>
      <w:bookmarkEnd w:id="0"/>
    </w:p>
    <w:p w14:paraId="119873E1" w14:textId="77777777" w:rsidR="00901DC0" w:rsidRPr="008A300F" w:rsidRDefault="00901DC0" w:rsidP="00901DC0">
      <w:pPr>
        <w:pStyle w:val="BodyText"/>
        <w:spacing w:after="0"/>
      </w:pPr>
      <w:r w:rsidRPr="008A300F">
        <w:t>Use this checklist to determine if export control regulations may apply to your project.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630"/>
        <w:gridCol w:w="540"/>
      </w:tblGrid>
      <w:tr w:rsidR="00901DC0" w:rsidRPr="00C75BF0" w14:paraId="32421E87" w14:textId="77777777" w:rsidTr="00C22C07">
        <w:trPr>
          <w:trHeight w:val="448"/>
        </w:trPr>
        <w:tc>
          <w:tcPr>
            <w:tcW w:w="8550" w:type="dxa"/>
            <w:tcBorders>
              <w:top w:val="nil"/>
              <w:left w:val="nil"/>
            </w:tcBorders>
          </w:tcPr>
          <w:p w14:paraId="20A243E6" w14:textId="77777777" w:rsidR="00901DC0" w:rsidRPr="008A300F" w:rsidRDefault="00901DC0" w:rsidP="00C22C07">
            <w:pPr>
              <w:pStyle w:val="TableParagraph"/>
              <w:spacing w:line="265" w:lineRule="exac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300F">
              <w:rPr>
                <w:rFonts w:ascii="Times New Roman" w:hAnsi="Times New Roman" w:cs="Times New Roman"/>
                <w:b/>
                <w:bCs/>
              </w:rPr>
              <w:t xml:space="preserve">Does this project or </w:t>
            </w:r>
            <w:proofErr w:type="gramStart"/>
            <w:r w:rsidRPr="008A300F">
              <w:rPr>
                <w:rFonts w:ascii="Times New Roman" w:hAnsi="Times New Roman" w:cs="Times New Roman"/>
                <w:b/>
                <w:bCs/>
              </w:rPr>
              <w:t>agreement:</w:t>
            </w:r>
            <w:proofErr w:type="gramEnd"/>
          </w:p>
        </w:tc>
        <w:tc>
          <w:tcPr>
            <w:tcW w:w="63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39B23" w14:textId="77777777" w:rsidR="00901DC0" w:rsidRPr="008A300F" w:rsidRDefault="00901DC0" w:rsidP="00C22C0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300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33340" w14:textId="77777777" w:rsidR="00901DC0" w:rsidRPr="008A300F" w:rsidRDefault="00901DC0" w:rsidP="00C22C0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300F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1DC0" w:rsidRPr="00C75BF0" w14:paraId="31B0AEC5" w14:textId="77777777" w:rsidTr="00C22C07">
        <w:trPr>
          <w:trHeight w:val="720"/>
        </w:trPr>
        <w:tc>
          <w:tcPr>
            <w:tcW w:w="855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99F9AF" w14:textId="77777777" w:rsidR="00901DC0" w:rsidRPr="008A300F" w:rsidRDefault="00901DC0" w:rsidP="00C22C07">
            <w:pPr>
              <w:pStyle w:val="TableParagraph"/>
              <w:spacing w:line="259" w:lineRule="auto"/>
              <w:ind w:right="616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Restrict researcher participation (i.e., faculty, student, others) based on country of origin or citizenship?</w:t>
            </w:r>
          </w:p>
        </w:tc>
        <w:tc>
          <w:tcPr>
            <w:tcW w:w="63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070C83D9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AC413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0E02B12E" w14:textId="77777777" w:rsidTr="00C22C07">
        <w:trPr>
          <w:trHeight w:val="432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2D994D" w14:textId="77777777" w:rsidR="00901DC0" w:rsidRPr="008A300F" w:rsidRDefault="00901DC0" w:rsidP="00C22C07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Require research participation in U.S.-citizen-only meetings?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01BB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225D7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13F7A6F1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53DFCB" w14:textId="77777777" w:rsidR="00901DC0" w:rsidRPr="008A300F" w:rsidRDefault="00901DC0" w:rsidP="00C22C07">
            <w:pPr>
              <w:pStyle w:val="TableParagraph"/>
              <w:spacing w:line="259" w:lineRule="auto"/>
              <w:ind w:right="705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Grant the sponsor a right of prepublication review for matters other than the inclusion of patent and/or proprietary sponsor information?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D3D6B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76F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682327E1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ECC2852" w14:textId="77777777" w:rsidR="00901DC0" w:rsidRPr="008A300F" w:rsidRDefault="00901DC0" w:rsidP="00C22C07">
            <w:pPr>
              <w:pStyle w:val="TableParagraph"/>
              <w:spacing w:line="259" w:lineRule="auto"/>
              <w:ind w:right="356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Provide that any part of the sponsoring, granting, or establishing documents may not be disclosed?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3912E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55ECF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5C59A472" w14:textId="77777777" w:rsidTr="00C22C07">
        <w:trPr>
          <w:trHeight w:val="432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7BDC62C" w14:textId="77777777" w:rsidR="00901DC0" w:rsidRPr="008A300F" w:rsidRDefault="00901DC0" w:rsidP="00C22C0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 xml:space="preserve">Limit access to confidential data or involve a controlled technology? 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83AE2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7D315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2F8E8785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067EC1" w14:textId="77777777" w:rsidR="00901DC0" w:rsidRPr="008A300F" w:rsidRDefault="00901DC0" w:rsidP="00C22C07">
            <w:pPr>
              <w:pStyle w:val="TableParagraph"/>
              <w:spacing w:line="259" w:lineRule="auto"/>
              <w:ind w:right="94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Involve research containing source code for encrypted software (other than publicly available software distributed at no charge)?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9AE0B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C69F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143AD689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9F1D748" w14:textId="77777777" w:rsidR="00901DC0" w:rsidRPr="008A300F" w:rsidRDefault="00901DC0" w:rsidP="00C22C07">
            <w:pPr>
              <w:pStyle w:val="TableParagraph"/>
              <w:spacing w:line="259" w:lineRule="auto"/>
              <w:ind w:right="133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Involve research, information, or software that could be used in the development of weapons of mass destruction (i.e., nuclear, biological, chemical), or their delivery systems?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C9018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09F45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674DFE75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0450FA6" w14:textId="77777777" w:rsidR="00901DC0" w:rsidRPr="008A300F" w:rsidRDefault="00901DC0" w:rsidP="00C22C07">
            <w:pPr>
              <w:pStyle w:val="TableParagraph"/>
              <w:spacing w:line="259" w:lineRule="auto"/>
              <w:ind w:right="88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 xml:space="preserve">Involve equipment, software, services, or technology that is on the </w:t>
            </w:r>
            <w:hyperlink r:id="rId5" w:history="1">
              <w:r w:rsidRPr="00E960F4">
                <w:rPr>
                  <w:rStyle w:val="Hyperlink"/>
                  <w:rFonts w:ascii="Times New Roman" w:hAnsi="Times New Roman" w:cs="Times New Roman"/>
                  <w:i/>
                  <w:iCs/>
                </w:rPr>
                <w:t>United States Munitions List</w:t>
              </w:r>
            </w:hyperlink>
            <w:r w:rsidRPr="008A300F">
              <w:rPr>
                <w:rFonts w:ascii="Times New Roman" w:hAnsi="Times New Roman" w:cs="Times New Roman"/>
              </w:rPr>
              <w:t xml:space="preserve"> (“USML”). 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630E3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E6FA6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7A520894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27AF76" w14:textId="77777777" w:rsidR="00901DC0" w:rsidRPr="008A300F" w:rsidRDefault="00901DC0" w:rsidP="00C22C07">
            <w:pPr>
              <w:pStyle w:val="TableParagraph"/>
              <w:spacing w:line="259" w:lineRule="auto"/>
              <w:ind w:right="668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 xml:space="preserve">Involve equipment, software, services, or technology that is on the </w:t>
            </w:r>
            <w:hyperlink r:id="rId6" w:history="1">
              <w:r w:rsidRPr="00E960F4">
                <w:rPr>
                  <w:rStyle w:val="Hyperlink"/>
                  <w:rFonts w:ascii="Times New Roman" w:hAnsi="Times New Roman" w:cs="Times New Roman"/>
                  <w:i/>
                  <w:iCs/>
                </w:rPr>
                <w:t>Commerce Control List</w:t>
              </w:r>
            </w:hyperlink>
            <w:r w:rsidRPr="00E960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A300F">
              <w:rPr>
                <w:rFonts w:ascii="Times New Roman" w:hAnsi="Times New Roman" w:cs="Times New Roman"/>
              </w:rPr>
              <w:t xml:space="preserve">(“CCL”). 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31D5B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FD94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0382241B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8201299" w14:textId="77777777" w:rsidR="00901DC0" w:rsidRPr="008A300F" w:rsidRDefault="00901DC0" w:rsidP="00C22C07">
            <w:pPr>
              <w:pStyle w:val="TableParagraph"/>
              <w:spacing w:line="259" w:lineRule="auto"/>
              <w:ind w:right="431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Involve technical information or instructions concerning equipment, software, or technology on the USML or the CCL?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642BC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B0740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570DEDB8" w14:textId="77777777" w:rsidTr="00C22C07">
        <w:trPr>
          <w:trHeight w:val="720"/>
        </w:trPr>
        <w:tc>
          <w:tcPr>
            <w:tcW w:w="8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2AFCB0B" w14:textId="77777777" w:rsidR="00901DC0" w:rsidRPr="008A300F" w:rsidRDefault="00901DC0" w:rsidP="00C22C07">
            <w:pPr>
              <w:pStyle w:val="TableParagraph"/>
              <w:spacing w:line="259" w:lineRule="auto"/>
              <w:ind w:right="431"/>
              <w:rPr>
                <w:rStyle w:val="Hyperlink"/>
                <w:rFonts w:ascii="Times New Roman" w:hAnsi="Times New Roman" w:cs="Times New Roman"/>
                <w:color w:val="0563C1"/>
              </w:rPr>
            </w:pPr>
            <w:r w:rsidRPr="008A300F">
              <w:rPr>
                <w:rFonts w:ascii="Times New Roman" w:hAnsi="Times New Roman" w:cs="Times New Roman"/>
              </w:rPr>
              <w:t xml:space="preserve">Provide data, services or conduct any transaction with a sanctioned and embargoed country as defined by the </w:t>
            </w:r>
            <w:hyperlink r:id="rId7" w:history="1">
              <w:r w:rsidRPr="00E960F4">
                <w:rPr>
                  <w:rStyle w:val="Hyperlink"/>
                  <w:rFonts w:ascii="Times New Roman" w:hAnsi="Times New Roman" w:cs="Times New Roman"/>
                  <w:i/>
                  <w:iCs/>
                </w:rPr>
                <w:t>Office of Foreign Assets Control</w:t>
              </w:r>
            </w:hyperlink>
            <w:r w:rsidRPr="008A300F">
              <w:rPr>
                <w:rFonts w:ascii="Times New Roman" w:hAnsi="Times New Roman" w:cs="Times New Roman"/>
              </w:rPr>
              <w:t xml:space="preserve"> (“OFAC”)</w:t>
            </w:r>
          </w:p>
        </w:tc>
        <w:tc>
          <w:tcPr>
            <w:tcW w:w="63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D0D376B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1F13D638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5A1B5" w14:textId="77777777" w:rsidR="00901DC0" w:rsidRPr="008A300F" w:rsidRDefault="00901DC0" w:rsidP="00901DC0">
      <w:pPr>
        <w:pStyle w:val="BodyText"/>
        <w:spacing w:after="120"/>
      </w:pPr>
      <w:r w:rsidRPr="008A300F">
        <w:t>If the answer to any of the above questions is “yes,” or other questions arise related to export controls, contact the Office of Research Integrity at (337) 482-1419</w:t>
      </w:r>
      <w:r>
        <w:t xml:space="preserve"> or </w:t>
      </w:r>
      <w:hyperlink r:id="rId8" w:history="1">
        <w:r w:rsidRPr="00955208">
          <w:rPr>
            <w:rStyle w:val="Hyperlink"/>
            <w:i/>
            <w:iCs/>
          </w:rPr>
          <w:t>ori@louisiana.edu</w:t>
        </w:r>
      </w:hyperlink>
      <w:r w:rsidRPr="008A300F"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630"/>
        <w:gridCol w:w="540"/>
      </w:tblGrid>
      <w:tr w:rsidR="00901DC0" w:rsidRPr="00C75BF0" w14:paraId="7C5D5F71" w14:textId="77777777" w:rsidTr="00C22C07">
        <w:trPr>
          <w:trHeight w:val="450"/>
        </w:trPr>
        <w:tc>
          <w:tcPr>
            <w:tcW w:w="8550" w:type="dxa"/>
            <w:tcBorders>
              <w:top w:val="nil"/>
              <w:left w:val="nil"/>
            </w:tcBorders>
          </w:tcPr>
          <w:p w14:paraId="71F96BE0" w14:textId="77777777" w:rsidR="00901DC0" w:rsidRPr="008A300F" w:rsidRDefault="00901DC0" w:rsidP="00C22C07">
            <w:pPr>
              <w:pStyle w:val="TableParagraph"/>
              <w:spacing w:line="265" w:lineRule="exact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A300F">
              <w:rPr>
                <w:rFonts w:ascii="Times New Roman" w:hAnsi="Times New Roman" w:cs="Times New Roman"/>
                <w:b/>
                <w:bCs/>
              </w:rPr>
              <w:t>If accepting proprietary information is part of the project:</w:t>
            </w:r>
          </w:p>
        </w:tc>
        <w:tc>
          <w:tcPr>
            <w:tcW w:w="630" w:type="dxa"/>
            <w:vAlign w:val="center"/>
          </w:tcPr>
          <w:p w14:paraId="08AC6963" w14:textId="77777777" w:rsidR="00901DC0" w:rsidRPr="008A300F" w:rsidRDefault="00901DC0" w:rsidP="00C22C0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300F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540" w:type="dxa"/>
            <w:vAlign w:val="center"/>
          </w:tcPr>
          <w:p w14:paraId="5953BBED" w14:textId="77777777" w:rsidR="00901DC0" w:rsidRPr="008A300F" w:rsidRDefault="00901DC0" w:rsidP="00C22C07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A300F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01DC0" w:rsidRPr="00C75BF0" w14:paraId="1BEAE4AC" w14:textId="77777777" w:rsidTr="00C22C07">
        <w:trPr>
          <w:trHeight w:val="432"/>
        </w:trPr>
        <w:tc>
          <w:tcPr>
            <w:tcW w:w="8550" w:type="dxa"/>
            <w:vAlign w:val="center"/>
          </w:tcPr>
          <w:p w14:paraId="252364EB" w14:textId="77777777" w:rsidR="00901DC0" w:rsidRPr="008A300F" w:rsidRDefault="00901DC0" w:rsidP="00C22C07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Is the information clearly identified?</w:t>
            </w:r>
          </w:p>
        </w:tc>
        <w:tc>
          <w:tcPr>
            <w:tcW w:w="630" w:type="dxa"/>
          </w:tcPr>
          <w:p w14:paraId="59E35061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008F7E3F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49019DCC" w14:textId="77777777" w:rsidTr="00C22C07">
        <w:trPr>
          <w:trHeight w:val="432"/>
        </w:trPr>
        <w:tc>
          <w:tcPr>
            <w:tcW w:w="8550" w:type="dxa"/>
            <w:vAlign w:val="center"/>
          </w:tcPr>
          <w:p w14:paraId="1D534D4A" w14:textId="77777777" w:rsidR="00901DC0" w:rsidRPr="008A300F" w:rsidRDefault="00901DC0" w:rsidP="00C22C07">
            <w:pPr>
              <w:pStyle w:val="TableParagraph"/>
              <w:spacing w:line="265" w:lineRule="exact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Can the information be appropriately protected?</w:t>
            </w:r>
          </w:p>
        </w:tc>
        <w:tc>
          <w:tcPr>
            <w:tcW w:w="630" w:type="dxa"/>
          </w:tcPr>
          <w:p w14:paraId="1FC8D4B5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694E427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01DC0" w:rsidRPr="00C75BF0" w14:paraId="462B184A" w14:textId="77777777" w:rsidTr="00C22C07">
        <w:trPr>
          <w:trHeight w:val="720"/>
        </w:trPr>
        <w:tc>
          <w:tcPr>
            <w:tcW w:w="8550" w:type="dxa"/>
            <w:vAlign w:val="center"/>
          </w:tcPr>
          <w:p w14:paraId="5E0F7373" w14:textId="77777777" w:rsidR="00901DC0" w:rsidRPr="008A300F" w:rsidRDefault="00901DC0" w:rsidP="00C22C07">
            <w:pPr>
              <w:pStyle w:val="TableParagraph"/>
              <w:spacing w:line="259" w:lineRule="auto"/>
              <w:ind w:right="275"/>
              <w:rPr>
                <w:rFonts w:ascii="Times New Roman" w:hAnsi="Times New Roman" w:cs="Times New Roman"/>
              </w:rPr>
            </w:pPr>
            <w:r w:rsidRPr="008A300F">
              <w:rPr>
                <w:rFonts w:ascii="Times New Roman" w:hAnsi="Times New Roman" w:cs="Times New Roman"/>
              </w:rPr>
              <w:t>Can proprietary information be removed from research results, so that results may be freely published?</w:t>
            </w:r>
          </w:p>
        </w:tc>
        <w:tc>
          <w:tcPr>
            <w:tcW w:w="630" w:type="dxa"/>
          </w:tcPr>
          <w:p w14:paraId="11CCE28A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14:paraId="7C1B80DA" w14:textId="77777777" w:rsidR="00901DC0" w:rsidRPr="008A300F" w:rsidRDefault="00901DC0" w:rsidP="00C22C0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4FBAB3" w14:textId="77777777" w:rsidR="00901DC0" w:rsidRPr="008A300F" w:rsidRDefault="00901DC0" w:rsidP="00901DC0">
      <w:pPr>
        <w:pStyle w:val="BodyText"/>
      </w:pPr>
      <w:r w:rsidRPr="008A300F">
        <w:t>If the answer to any of the above questions about proprietary information is “no,” please contact the Office of Research Integrity at (337) 482-1419</w:t>
      </w:r>
      <w:r>
        <w:t xml:space="preserve"> or </w:t>
      </w:r>
      <w:hyperlink r:id="rId9" w:history="1">
        <w:r w:rsidRPr="00E960F4">
          <w:rPr>
            <w:rStyle w:val="Hyperlink"/>
            <w:i/>
            <w:iCs/>
          </w:rPr>
          <w:t>ori@louisiana.edu</w:t>
        </w:r>
      </w:hyperlink>
      <w:r w:rsidRPr="008A300F">
        <w:t>.</w:t>
      </w:r>
    </w:p>
    <w:p w14:paraId="0071F494" w14:textId="77777777" w:rsidR="00FD74E5" w:rsidRDefault="00FD74E5"/>
    <w:sectPr w:rsidR="00FD7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m 55">
    <w:altName w:val="Trebuchet MS"/>
    <w:panose1 w:val="020B06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09A"/>
    <w:multiLevelType w:val="hybridMultilevel"/>
    <w:tmpl w:val="B442EC1E"/>
    <w:lvl w:ilvl="0" w:tplc="81504CF4">
      <w:start w:val="1"/>
      <w:numFmt w:val="decimal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E6AEF"/>
    <w:multiLevelType w:val="hybridMultilevel"/>
    <w:tmpl w:val="38D6B4F4"/>
    <w:lvl w:ilvl="0" w:tplc="3184E3FC">
      <w:start w:val="1"/>
      <w:numFmt w:val="decimal"/>
      <w:pStyle w:val="appendix"/>
      <w:lvlText w:val="Appendix %1."/>
      <w:lvlJc w:val="left"/>
      <w:pPr>
        <w:ind w:left="1440" w:hanging="360"/>
      </w:pPr>
      <w:rPr>
        <w:rFonts w:ascii="Univers Com 55" w:hAnsi="Univers Com 55" w:hint="default"/>
        <w:color w:val="C8102E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C0"/>
    <w:rsid w:val="00901DC0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0371"/>
  <w15:chartTrackingRefBased/>
  <w15:docId w15:val="{0FF542CB-4ACA-4437-8252-B4906A52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C0"/>
    <w:pPr>
      <w:widowControl w:val="0"/>
      <w:autoSpaceDE w:val="0"/>
      <w:autoSpaceDN w:val="0"/>
      <w:spacing w:after="0" w:line="240" w:lineRule="auto"/>
    </w:pPr>
    <w:rPr>
      <w:rFonts w:ascii="Univers" w:eastAsia="Calibri" w:hAnsi="Univers" w:cs="Calibri"/>
    </w:rPr>
  </w:style>
  <w:style w:type="paragraph" w:styleId="Heading3">
    <w:name w:val="heading 3"/>
    <w:basedOn w:val="Normal"/>
    <w:link w:val="Heading3Char"/>
    <w:uiPriority w:val="9"/>
    <w:unhideWhenUsed/>
    <w:qFormat/>
    <w:rsid w:val="00901DC0"/>
    <w:pPr>
      <w:numPr>
        <w:numId w:val="1"/>
      </w:numPr>
      <w:spacing w:after="240"/>
      <w:jc w:val="both"/>
      <w:outlineLvl w:val="2"/>
    </w:pPr>
    <w:rPr>
      <w:rFonts w:ascii="Times New Roman" w:hAnsi="Times New Roman" w:cs="Times New Roman"/>
      <w:color w:val="C8102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01DC0"/>
    <w:rPr>
      <w:rFonts w:ascii="Times New Roman" w:eastAsia="Calibri" w:hAnsi="Times New Roman" w:cs="Times New Roman"/>
      <w:color w:val="C8102E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01DC0"/>
    <w:pPr>
      <w:spacing w:after="240" w:line="360" w:lineRule="auto"/>
      <w:jc w:val="both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01DC0"/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01DC0"/>
    <w:pPr>
      <w:ind w:left="107"/>
    </w:pPr>
  </w:style>
  <w:style w:type="character" w:styleId="Hyperlink">
    <w:name w:val="Hyperlink"/>
    <w:basedOn w:val="DefaultParagraphFont"/>
    <w:uiPriority w:val="99"/>
    <w:unhideWhenUsed/>
    <w:rsid w:val="00901DC0"/>
    <w:rPr>
      <w:color w:val="0563C1" w:themeColor="hyperlink"/>
      <w:u w:val="single"/>
    </w:rPr>
  </w:style>
  <w:style w:type="paragraph" w:customStyle="1" w:styleId="appendix">
    <w:name w:val="appendix"/>
    <w:basedOn w:val="Normal"/>
    <w:qFormat/>
    <w:rsid w:val="00901DC0"/>
    <w:pPr>
      <w:numPr>
        <w:numId w:val="2"/>
      </w:numPr>
      <w:spacing w:after="240"/>
      <w:jc w:val="both"/>
      <w:outlineLvl w:val="1"/>
    </w:pPr>
    <w:rPr>
      <w:rFonts w:ascii="Univers Com 55" w:hAnsi="Univers Com 55" w:cs="Times New Roman"/>
      <w:b/>
      <w:color w:val="C60C30"/>
      <w:w w:val="9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ri@louisian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asury.gov/resource-center/sanctions/Pages/defaul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fr.gov/cgi-bin/text-idx?SID=f9240af243de969a928c23790620865e&amp;mc=true&amp;tpl=/ecfrbrowse/Title15/15cfr774_main_02.t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cfr.gov/cgi-bin/text-idx?SID=9dbbd3d2e19548c0717322fefffed36a&amp;mc=true&amp;tpl=/ecfrbrowse/Title22/22cfr121_main_02.t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ori@louis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 Schneider-Broussard</dc:creator>
  <cp:keywords/>
  <dc:description/>
  <cp:lastModifiedBy>Robin M Schneider-Broussard</cp:lastModifiedBy>
  <cp:revision>1</cp:revision>
  <dcterms:created xsi:type="dcterms:W3CDTF">2021-10-07T16:10:00Z</dcterms:created>
  <dcterms:modified xsi:type="dcterms:W3CDTF">2021-10-07T16:12:00Z</dcterms:modified>
</cp:coreProperties>
</file>