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2" w:rsidRPr="00431872" w:rsidRDefault="00431872" w:rsidP="00431872">
      <w:pPr>
        <w:rPr>
          <w:b/>
          <w:sz w:val="24"/>
          <w:szCs w:val="20"/>
        </w:rPr>
      </w:pPr>
      <w:r w:rsidRPr="00431872">
        <w:rPr>
          <w:b/>
          <w:sz w:val="24"/>
          <w:szCs w:val="20"/>
        </w:rPr>
        <w:t xml:space="preserve">Proposal Package Checklist when UL Lafayette is the </w:t>
      </w:r>
      <w:proofErr w:type="spellStart"/>
      <w:r w:rsidRPr="00431872">
        <w:rPr>
          <w:b/>
          <w:sz w:val="24"/>
          <w:szCs w:val="20"/>
        </w:rPr>
        <w:t>Subaward</w:t>
      </w:r>
      <w:proofErr w:type="spellEnd"/>
    </w:p>
    <w:p w:rsidR="00431872" w:rsidRPr="00431872" w:rsidRDefault="00431872" w:rsidP="00431872">
      <w:pPr>
        <w:rPr>
          <w:sz w:val="20"/>
          <w:szCs w:val="20"/>
        </w:rPr>
      </w:pPr>
    </w:p>
    <w:tbl>
      <w:tblPr>
        <w:tblW w:w="5059" w:type="pct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80"/>
        <w:gridCol w:w="6330"/>
      </w:tblGrid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b/>
                <w:bCs/>
                <w:sz w:val="20"/>
                <w:szCs w:val="20"/>
              </w:rPr>
            </w:pPr>
            <w:r w:rsidRPr="00431872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b/>
                <w:bCs/>
                <w:sz w:val="20"/>
                <w:szCs w:val="20"/>
              </w:rPr>
            </w:pPr>
            <w:r w:rsidRPr="0043187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Internal Proposal Approval Form (IPAF)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IPAF must be complete and signed by all investigators, Department Head(s), and Dean(s) of all investigators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Facilities and Administrative Cost Waiver/Reduction</w:t>
            </w:r>
            <w:r w:rsidR="007A1017">
              <w:rPr>
                <w:sz w:val="20"/>
                <w:szCs w:val="20"/>
              </w:rPr>
              <w:t xml:space="preserve"> Form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The submittal of the Facilities and Administrative Cost Waiver/Reduction Request Form is required only on those rare occasions in which the PI requests a waiver or reduction of the F&amp;A rate below the maximum allowed by the sp</w:t>
            </w:r>
            <w:bookmarkStart w:id="0" w:name="_GoBack"/>
            <w:bookmarkEnd w:id="0"/>
            <w:r w:rsidRPr="00431872">
              <w:rPr>
                <w:sz w:val="20"/>
                <w:szCs w:val="20"/>
              </w:rPr>
              <w:t>onsor. This form is NOT required if the F&amp;A rate in the proposal is the maximum permitted by the sponsor’s written policy even when that rate is lower than the University’s federally negotiated/approved rate. In those cases, attach a copy of the sponsor’s policy to the proposal for routing.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Cost Share/Matching Funds</w:t>
            </w:r>
            <w:r w:rsidR="007A1017">
              <w:rPr>
                <w:sz w:val="20"/>
                <w:szCs w:val="20"/>
              </w:rPr>
              <w:t xml:space="preserve"> Approval Form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The Cost Share/Matching Funds Approval Form is required when the proposal budget include cost sharing or matching funds.</w:t>
            </w:r>
          </w:p>
        </w:tc>
      </w:tr>
      <w:tr w:rsidR="00721C14" w:rsidRPr="00431872" w:rsidTr="00773750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C14" w:rsidRPr="00431872" w:rsidRDefault="00721C14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1C14" w:rsidRPr="00431872" w:rsidRDefault="00721C14" w:rsidP="00773750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Scope of Work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1C14" w:rsidRPr="00431872" w:rsidRDefault="00721C14" w:rsidP="00773750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At a minimum, this must include all work to be done by UL Lafayette. If available, the complete proposal narrative being submitted by the prime to the agency should be included.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Budget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Budget for UL Lafayette’s portion of the work should be prepared on sponsor budget forms. If the sponsor does not indicate a specific form, PI can use ORSP templates.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Budget Justification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Budget justification for UL Lafayette’s portion of the work.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Forms/Information required by sponsor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Including but not limited to application forms, special budget forms, bio sketches, facilities &amp; equipment forms, current/pending forms, etc.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 xml:space="preserve">Proposal for each named </w:t>
            </w:r>
            <w:proofErr w:type="spellStart"/>
            <w:r w:rsidRPr="00431872">
              <w:rPr>
                <w:sz w:val="20"/>
                <w:szCs w:val="20"/>
              </w:rPr>
              <w:t>subaward</w:t>
            </w:r>
            <w:proofErr w:type="spellEnd"/>
            <w:r w:rsidRPr="00431872">
              <w:rPr>
                <w:sz w:val="20"/>
                <w:szCs w:val="20"/>
              </w:rPr>
              <w:t xml:space="preserve"> and/or subcontract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 xml:space="preserve">In the case that UL Lafayette has a </w:t>
            </w:r>
            <w:proofErr w:type="spellStart"/>
            <w:r w:rsidRPr="00431872">
              <w:rPr>
                <w:sz w:val="20"/>
                <w:szCs w:val="20"/>
              </w:rPr>
              <w:t>subaward</w:t>
            </w:r>
            <w:proofErr w:type="spellEnd"/>
            <w:r w:rsidRPr="00431872">
              <w:rPr>
                <w:sz w:val="20"/>
                <w:szCs w:val="20"/>
              </w:rPr>
              <w:t xml:space="preserve">/subcontract, include information listed in the “Proposal for each named </w:t>
            </w:r>
            <w:proofErr w:type="spellStart"/>
            <w:r w:rsidRPr="00431872">
              <w:rPr>
                <w:sz w:val="20"/>
                <w:szCs w:val="20"/>
              </w:rPr>
              <w:t>subaward</w:t>
            </w:r>
            <w:proofErr w:type="spellEnd"/>
            <w:r w:rsidRPr="00431872">
              <w:rPr>
                <w:sz w:val="20"/>
                <w:szCs w:val="20"/>
              </w:rPr>
              <w:t xml:space="preserve"> and/or subcontract” category above.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Proposal for all named consultants and vendors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Proposal transmitted on letterhead includes quote or cost proposal with detailed description of goods or services to be provided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Letter of Commitment for all Third Party Contributors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For each outside entity providing third party cost share or match (cash or in-kind), provide a letter from an authorized individual of the organization providing a detailed description and value of items to be provided.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Financial Conflict of Interest and Disclosure Form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Required for all investigators for NSF &amp; PHS (including NIH) proposals or for an individual investigator if a financial conflict of interest exists regardless of sponsor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Approval from applicable Institutional Review Committee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 xml:space="preserve">Documentation of IACUC, IRB, IBC, Radiation Safety Committee approval if project involves animal subjects, human subjects, radioactive materials or </w:t>
            </w:r>
            <w:proofErr w:type="spellStart"/>
            <w:r w:rsidRPr="00431872">
              <w:rPr>
                <w:sz w:val="20"/>
                <w:szCs w:val="20"/>
              </w:rPr>
              <w:t>biohazardous</w:t>
            </w:r>
            <w:proofErr w:type="spellEnd"/>
            <w:r w:rsidRPr="00431872">
              <w:rPr>
                <w:sz w:val="20"/>
                <w:szCs w:val="20"/>
              </w:rPr>
              <w:t xml:space="preserve"> materials.</w:t>
            </w:r>
          </w:p>
        </w:tc>
      </w:tr>
      <w:tr w:rsidR="00431872" w:rsidRPr="00431872" w:rsidTr="0043187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1872" w:rsidRPr="00431872" w:rsidRDefault="004318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Submission Requirements</w:t>
            </w:r>
          </w:p>
        </w:tc>
        <w:tc>
          <w:tcPr>
            <w:tcW w:w="3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31872" w:rsidRPr="00431872" w:rsidRDefault="00431872" w:rsidP="00431872">
            <w:pPr>
              <w:rPr>
                <w:sz w:val="20"/>
                <w:szCs w:val="20"/>
              </w:rPr>
            </w:pPr>
            <w:r w:rsidRPr="00431872">
              <w:rPr>
                <w:sz w:val="20"/>
                <w:szCs w:val="20"/>
              </w:rPr>
              <w:t>UL Lafayette's ORSP will coordinate submission requirements with the sponsored research office of the prime institution.</w:t>
            </w:r>
          </w:p>
        </w:tc>
      </w:tr>
    </w:tbl>
    <w:p w:rsidR="00222B18" w:rsidRPr="00431872" w:rsidRDefault="00431872" w:rsidP="00431872">
      <w:pPr>
        <w:rPr>
          <w:sz w:val="20"/>
          <w:szCs w:val="20"/>
        </w:rPr>
      </w:pPr>
      <w:r w:rsidRPr="00431872">
        <w:rPr>
          <w:sz w:val="20"/>
          <w:szCs w:val="20"/>
        </w:rPr>
        <w:t> </w:t>
      </w:r>
    </w:p>
    <w:sectPr w:rsidR="00222B18" w:rsidRPr="0043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72"/>
    <w:rsid w:val="00431872"/>
    <w:rsid w:val="00502F14"/>
    <w:rsid w:val="0051009D"/>
    <w:rsid w:val="00662F6D"/>
    <w:rsid w:val="00721C14"/>
    <w:rsid w:val="007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Megan A</dc:creator>
  <cp:lastModifiedBy>Bergeron Megan A</cp:lastModifiedBy>
  <cp:revision>3</cp:revision>
  <dcterms:created xsi:type="dcterms:W3CDTF">2015-03-17T21:32:00Z</dcterms:created>
  <dcterms:modified xsi:type="dcterms:W3CDTF">2015-03-17T21:35:00Z</dcterms:modified>
</cp:coreProperties>
</file>